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38B88" w14:textId="2F8D1929" w:rsidR="00383373" w:rsidRPr="00383373" w:rsidRDefault="00383373" w:rsidP="00383373">
      <w:pPr>
        <w:jc w:val="center"/>
        <w:rPr>
          <w:rFonts w:ascii="Cambria" w:hAnsi="Cambria"/>
          <w:b/>
          <w:bCs/>
          <w:color w:val="0070C0"/>
          <w:sz w:val="28"/>
          <w:szCs w:val="28"/>
        </w:rPr>
      </w:pPr>
      <w:r w:rsidRPr="00383373">
        <w:rPr>
          <w:rFonts w:ascii="Cambria" w:hAnsi="Cambria"/>
          <w:b/>
          <w:bCs/>
          <w:color w:val="0070C0"/>
          <w:sz w:val="28"/>
          <w:szCs w:val="28"/>
        </w:rPr>
        <w:t>Evalueringsark</w:t>
      </w:r>
    </w:p>
    <w:p w14:paraId="677A4D93" w14:textId="3587E552" w:rsidR="00383373" w:rsidRPr="00383373" w:rsidRDefault="00383373" w:rsidP="00383373">
      <w:pPr>
        <w:jc w:val="center"/>
        <w:rPr>
          <w:rFonts w:ascii="Cambria" w:hAnsi="Cambria"/>
          <w:b/>
          <w:bCs/>
          <w:color w:val="0070C0"/>
          <w:sz w:val="28"/>
          <w:szCs w:val="28"/>
        </w:rPr>
      </w:pPr>
      <w:r w:rsidRPr="00383373">
        <w:rPr>
          <w:rFonts w:ascii="Cambria" w:hAnsi="Cambria"/>
          <w:b/>
          <w:bCs/>
          <w:color w:val="0070C0"/>
          <w:sz w:val="28"/>
          <w:szCs w:val="28"/>
        </w:rPr>
        <w:t>FF4</w:t>
      </w:r>
    </w:p>
    <w:p w14:paraId="62CCC8A1" w14:textId="77777777" w:rsidR="00383373" w:rsidRDefault="00383373" w:rsidP="00383373">
      <w:pPr>
        <w:rPr>
          <w:rFonts w:ascii="Cambria" w:hAnsi="Cambria"/>
          <w:sz w:val="28"/>
          <w:szCs w:val="28"/>
        </w:rPr>
      </w:pPr>
    </w:p>
    <w:p w14:paraId="6539BBBA" w14:textId="1CBDB53A" w:rsidR="00383373" w:rsidRPr="00383373" w:rsidRDefault="00383373" w:rsidP="00383373">
      <w:pPr>
        <w:rPr>
          <w:rFonts w:ascii="Cambria" w:hAnsi="Cambria"/>
          <w:color w:val="0070C0"/>
        </w:rPr>
      </w:pPr>
      <w:r w:rsidRPr="00383373">
        <w:rPr>
          <w:rFonts w:ascii="Cambria" w:hAnsi="Cambria"/>
          <w:color w:val="0070C0"/>
        </w:rPr>
        <w:t>Begrundet problemformulering</w:t>
      </w:r>
    </w:p>
    <w:p w14:paraId="72E3B658" w14:textId="77777777" w:rsidR="00383373" w:rsidRPr="00571763" w:rsidRDefault="00383373" w:rsidP="00383373">
      <w:pPr>
        <w:rPr>
          <w:rFonts w:ascii="Cambria" w:hAnsi="Cambri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792"/>
      </w:tblGrid>
      <w:tr w:rsidR="00383373" w14:paraId="1D1768DE" w14:textId="77777777" w:rsidTr="007209B1">
        <w:tc>
          <w:tcPr>
            <w:tcW w:w="2830" w:type="dxa"/>
          </w:tcPr>
          <w:p w14:paraId="24D73DC4" w14:textId="77777777" w:rsidR="00383373" w:rsidRDefault="00383373" w:rsidP="007209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Det overordnede spørgsmål</w:t>
            </w:r>
          </w:p>
          <w:p w14:paraId="70693BFA" w14:textId="77777777" w:rsidR="00383373" w:rsidRDefault="00383373" w:rsidP="007209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 det klart og præcist?</w:t>
            </w:r>
          </w:p>
          <w:p w14:paraId="102ED35E" w14:textId="77777777" w:rsidR="00383373" w:rsidRDefault="00383373" w:rsidP="007209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 det overkommeligt?</w:t>
            </w:r>
          </w:p>
          <w:p w14:paraId="6F6F8633" w14:textId="77777777" w:rsidR="00383373" w:rsidRDefault="00383373" w:rsidP="007209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Kan man se begge fag i spørgsmålet?</w:t>
            </w:r>
          </w:p>
          <w:p w14:paraId="247C568E" w14:textId="77777777" w:rsidR="00383373" w:rsidRPr="00571763" w:rsidRDefault="00383373" w:rsidP="007209B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92" w:type="dxa"/>
          </w:tcPr>
          <w:p w14:paraId="51113B29" w14:textId="77777777" w:rsidR="00383373" w:rsidRDefault="00383373" w:rsidP="007209B1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383373" w14:paraId="39230ECD" w14:textId="77777777" w:rsidTr="007209B1">
        <w:tc>
          <w:tcPr>
            <w:tcW w:w="2830" w:type="dxa"/>
          </w:tcPr>
          <w:p w14:paraId="261EBF60" w14:textId="77777777" w:rsidR="00383373" w:rsidRDefault="00383373" w:rsidP="007209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Underspørgsmål</w:t>
            </w:r>
          </w:p>
          <w:p w14:paraId="04A09E98" w14:textId="77777777" w:rsidR="00383373" w:rsidRPr="00571763" w:rsidRDefault="00383373" w:rsidP="007209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 de klare og præcise?</w:t>
            </w:r>
          </w:p>
          <w:p w14:paraId="20F0E318" w14:textId="77777777" w:rsidR="00383373" w:rsidRDefault="00383373" w:rsidP="007209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Går spørgsmålene fra det simple til det komplekse?</w:t>
            </w:r>
          </w:p>
          <w:p w14:paraId="5444DA32" w14:textId="77777777" w:rsidR="00383373" w:rsidRDefault="00383373" w:rsidP="007209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Hænger de sammen med det overordnede spørgsmål?</w:t>
            </w:r>
          </w:p>
          <w:p w14:paraId="70739F21" w14:textId="77777777" w:rsidR="00383373" w:rsidRDefault="00383373" w:rsidP="007209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Andet?</w:t>
            </w:r>
          </w:p>
          <w:p w14:paraId="1EACB591" w14:textId="77777777" w:rsidR="00383373" w:rsidRPr="00571763" w:rsidRDefault="00383373" w:rsidP="007209B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92" w:type="dxa"/>
          </w:tcPr>
          <w:p w14:paraId="62BE49D3" w14:textId="77777777" w:rsidR="00383373" w:rsidRDefault="00383373" w:rsidP="007209B1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383373" w14:paraId="7E2DE3FA" w14:textId="77777777" w:rsidTr="007209B1">
        <w:tc>
          <w:tcPr>
            <w:tcW w:w="2830" w:type="dxa"/>
          </w:tcPr>
          <w:p w14:paraId="10FB9E93" w14:textId="69F43344" w:rsidR="00383373" w:rsidRDefault="00383373" w:rsidP="007209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Materiale</w:t>
            </w:r>
          </w:p>
          <w:p w14:paraId="1FFF278D" w14:textId="45A6640C" w:rsidR="00383373" w:rsidRDefault="00383373" w:rsidP="007209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 det et god</w:t>
            </w:r>
            <w:r>
              <w:rPr>
                <w:rFonts w:ascii="Cambria" w:hAnsi="Cambria"/>
                <w:sz w:val="20"/>
                <w:szCs w:val="20"/>
              </w:rPr>
              <w:t>t og nok</w:t>
            </w:r>
            <w:r>
              <w:rPr>
                <w:rFonts w:ascii="Cambria" w:hAnsi="Cambria"/>
                <w:sz w:val="20"/>
                <w:szCs w:val="20"/>
              </w:rPr>
              <w:t xml:space="preserve"> m</w:t>
            </w:r>
            <w:r w:rsidRPr="00AE62DA">
              <w:rPr>
                <w:rFonts w:ascii="Cambria" w:hAnsi="Cambria"/>
                <w:sz w:val="20"/>
                <w:szCs w:val="20"/>
              </w:rPr>
              <w:t>aterialevalg til hvert underspørgsmål</w:t>
            </w:r>
            <w:r>
              <w:rPr>
                <w:rFonts w:ascii="Cambria" w:hAnsi="Cambria"/>
                <w:sz w:val="20"/>
                <w:szCs w:val="20"/>
              </w:rPr>
              <w:t>?</w:t>
            </w:r>
          </w:p>
          <w:p w14:paraId="12D38A0B" w14:textId="4662AE9F" w:rsidR="00383373" w:rsidRPr="00383373" w:rsidRDefault="00383373" w:rsidP="0038337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92" w:type="dxa"/>
          </w:tcPr>
          <w:p w14:paraId="58638D3B" w14:textId="77777777" w:rsidR="00383373" w:rsidRDefault="00383373" w:rsidP="007209B1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383373" w14:paraId="4898E4A2" w14:textId="77777777" w:rsidTr="007209B1">
        <w:tc>
          <w:tcPr>
            <w:tcW w:w="2830" w:type="dxa"/>
          </w:tcPr>
          <w:p w14:paraId="418FDBF7" w14:textId="77777777" w:rsidR="00383373" w:rsidRDefault="00383373" w:rsidP="007209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Andet</w:t>
            </w:r>
          </w:p>
          <w:p w14:paraId="46F66D2B" w14:textId="77777777" w:rsidR="00383373" w:rsidRPr="00571763" w:rsidRDefault="00383373" w:rsidP="007209B1">
            <w:pPr>
              <w:rPr>
                <w:rFonts w:ascii="Cambria" w:hAnsi="Cambria"/>
              </w:rPr>
            </w:pPr>
          </w:p>
        </w:tc>
        <w:tc>
          <w:tcPr>
            <w:tcW w:w="6792" w:type="dxa"/>
          </w:tcPr>
          <w:p w14:paraId="76C6EDAC" w14:textId="77777777" w:rsidR="00383373" w:rsidRDefault="00383373" w:rsidP="007209B1">
            <w:pPr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2C87EC26" w14:textId="77777777" w:rsidR="00383373" w:rsidRDefault="00383373" w:rsidP="00383373">
      <w:pPr>
        <w:rPr>
          <w:rFonts w:ascii="Cambria" w:hAnsi="Cambria"/>
          <w:sz w:val="28"/>
          <w:szCs w:val="28"/>
        </w:rPr>
      </w:pPr>
    </w:p>
    <w:p w14:paraId="757B4AB6" w14:textId="7913AE75" w:rsidR="00383373" w:rsidRPr="00383373" w:rsidRDefault="00383373" w:rsidP="00383373">
      <w:pPr>
        <w:rPr>
          <w:rFonts w:ascii="Cambria" w:hAnsi="Cambria"/>
          <w:color w:val="0070C0"/>
        </w:rPr>
      </w:pPr>
      <w:r w:rsidRPr="00383373">
        <w:rPr>
          <w:rFonts w:ascii="Cambria" w:hAnsi="Cambria"/>
          <w:color w:val="0070C0"/>
        </w:rPr>
        <w:t>Refleksionspapir</w:t>
      </w:r>
    </w:p>
    <w:p w14:paraId="15EE3150" w14:textId="77777777" w:rsidR="00383373" w:rsidRDefault="00383373" w:rsidP="00383373">
      <w:pPr>
        <w:rPr>
          <w:rFonts w:ascii="Cambria" w:hAnsi="Cambri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650"/>
      </w:tblGrid>
      <w:tr w:rsidR="00383373" w14:paraId="64C13A78" w14:textId="77777777" w:rsidTr="007209B1">
        <w:tc>
          <w:tcPr>
            <w:tcW w:w="2972" w:type="dxa"/>
          </w:tcPr>
          <w:p w14:paraId="497AAB73" w14:textId="77777777" w:rsidR="00383373" w:rsidRDefault="00383373" w:rsidP="00383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Kommentarer til refleksioner over arbejdsproces og brug af metode og basal videnskabsteori</w:t>
            </w:r>
          </w:p>
          <w:p w14:paraId="53BF71BF" w14:textId="77777777" w:rsidR="00383373" w:rsidRDefault="00383373" w:rsidP="00383373">
            <w:pPr>
              <w:rPr>
                <w:rFonts w:ascii="Cambria" w:hAnsi="Cambria"/>
              </w:rPr>
            </w:pPr>
          </w:p>
          <w:p w14:paraId="2D24B618" w14:textId="77777777" w:rsidR="00383373" w:rsidRDefault="00383373" w:rsidP="0038337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Gode råd til at få det optimale ud arbejdsprocessen til SRP</w:t>
            </w:r>
          </w:p>
          <w:p w14:paraId="34B78C76" w14:textId="77777777" w:rsidR="00383373" w:rsidRDefault="00383373" w:rsidP="00383373">
            <w:pPr>
              <w:rPr>
                <w:rFonts w:ascii="Cambria" w:hAnsi="Cambria"/>
                <w:sz w:val="20"/>
                <w:szCs w:val="20"/>
              </w:rPr>
            </w:pPr>
          </w:p>
          <w:p w14:paraId="4E5C5275" w14:textId="77777777" w:rsidR="00383373" w:rsidRDefault="00383373" w:rsidP="0038337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Gode råd til at få det optimale ud af vejledningerne til SRP</w:t>
            </w:r>
          </w:p>
          <w:p w14:paraId="1C2A8E1A" w14:textId="32817340" w:rsidR="00383373" w:rsidRPr="00383373" w:rsidRDefault="00383373" w:rsidP="0038337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50" w:type="dxa"/>
          </w:tcPr>
          <w:p w14:paraId="279A47CD" w14:textId="77777777" w:rsidR="00383373" w:rsidRDefault="00383373" w:rsidP="007209B1">
            <w:pPr>
              <w:rPr>
                <w:rFonts w:ascii="Cambria" w:hAnsi="Cambria"/>
              </w:rPr>
            </w:pPr>
          </w:p>
        </w:tc>
      </w:tr>
    </w:tbl>
    <w:p w14:paraId="783204C3" w14:textId="77777777" w:rsidR="00E95373" w:rsidRDefault="00E95373"/>
    <w:sectPr w:rsidR="00E95373" w:rsidSect="0038337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73"/>
    <w:rsid w:val="000D53B9"/>
    <w:rsid w:val="00383373"/>
    <w:rsid w:val="00AA620E"/>
    <w:rsid w:val="00E9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29DC35"/>
  <w15:chartTrackingRefBased/>
  <w15:docId w15:val="{6FA1D881-E7F2-864F-8B9F-CE286F82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373"/>
  </w:style>
  <w:style w:type="paragraph" w:styleId="Overskrift1">
    <w:name w:val="heading 1"/>
    <w:basedOn w:val="Normal"/>
    <w:next w:val="Normal"/>
    <w:link w:val="Overskrift1Tegn"/>
    <w:uiPriority w:val="9"/>
    <w:qFormat/>
    <w:rsid w:val="00383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83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83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83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83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833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833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833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833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83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83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83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8337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8337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8337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8337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8337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833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833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83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833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83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833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8337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8337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8337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83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8337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83373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383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4A30C6C1EB2429A23EC2955332835" ma:contentTypeVersion="17" ma:contentTypeDescription="Opret et nyt dokument." ma:contentTypeScope="" ma:versionID="0889cbee3584567bfc3425ff5f95078c">
  <xsd:schema xmlns:xsd="http://www.w3.org/2001/XMLSchema" xmlns:xs="http://www.w3.org/2001/XMLSchema" xmlns:p="http://schemas.microsoft.com/office/2006/metadata/properties" xmlns:ns2="8ff34ec9-af0f-4952-9753-0f2a53d487e0" xmlns:ns3="8d6f59e6-9246-4eb8-a54a-1530a25f7e9e" targetNamespace="http://schemas.microsoft.com/office/2006/metadata/properties" ma:root="true" ma:fieldsID="4419c271d970c7415dedd49c84fad157" ns2:_="" ns3:_="">
    <xsd:import namespace="8ff34ec9-af0f-4952-9753-0f2a53d487e0"/>
    <xsd:import namespace="8d6f59e6-9246-4eb8-a54a-1530a25f7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34ec9-af0f-4952-9753-0f2a53d48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ea5d3aee-0c5c-4d0f-a344-c3a62b115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f59e6-9246-4eb8-a54a-1530a25f7e9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e6c6974-4f44-4634-b2b9-7c29ea7336a5}" ma:internalName="TaxCatchAll" ma:showField="CatchAllData" ma:web="8d6f59e6-9246-4eb8-a54a-1530a25f7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AC71EC-9074-4D40-81AE-2E111A8D883B}"/>
</file>

<file path=customXml/itemProps2.xml><?xml version="1.0" encoding="utf-8"?>
<ds:datastoreItem xmlns:ds="http://schemas.openxmlformats.org/officeDocument/2006/customXml" ds:itemID="{445B24C7-CB2A-4517-B66B-1752D67932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543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Krogh</dc:creator>
  <cp:keywords/>
  <dc:description/>
  <cp:lastModifiedBy>Sanne Krogh</cp:lastModifiedBy>
  <cp:revision>1</cp:revision>
  <dcterms:created xsi:type="dcterms:W3CDTF">2024-10-03T10:38:00Z</dcterms:created>
  <dcterms:modified xsi:type="dcterms:W3CDTF">2024-10-03T10:46:00Z</dcterms:modified>
</cp:coreProperties>
</file>